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BCF1" w14:textId="56999CC2" w:rsidR="009C6ECD" w:rsidRDefault="009F28D5" w:rsidP="001B649A">
      <w:pPr>
        <w:rPr>
          <w:b/>
          <w:bCs/>
        </w:rPr>
      </w:pPr>
      <w:r w:rsidRPr="008039F0">
        <w:rPr>
          <w:b/>
          <w:bCs/>
        </w:rPr>
        <w:t xml:space="preserve">SUBMISSION </w:t>
      </w:r>
      <w:r w:rsidR="009C6ECD">
        <w:rPr>
          <w:b/>
          <w:bCs/>
        </w:rPr>
        <w:t>TEMPLATE</w:t>
      </w:r>
      <w:r w:rsidR="001B649A">
        <w:rPr>
          <w:b/>
          <w:bCs/>
        </w:rPr>
        <w:t xml:space="preserve"> – Key Dot Points</w:t>
      </w:r>
    </w:p>
    <w:p w14:paraId="31E05C63" w14:textId="77777777" w:rsidR="001B649A" w:rsidRDefault="001B649A" w:rsidP="001B649A">
      <w:pPr>
        <w:rPr>
          <w:b/>
          <w:bCs/>
        </w:rPr>
      </w:pPr>
    </w:p>
    <w:p w14:paraId="36BB8080" w14:textId="0742F292" w:rsidR="00B17948" w:rsidRDefault="009C6ECD" w:rsidP="002D3759">
      <w:pPr>
        <w:jc w:val="center"/>
        <w:rPr>
          <w:b/>
          <w:bCs/>
        </w:rPr>
      </w:pPr>
      <w:r>
        <w:rPr>
          <w:b/>
          <w:bCs/>
        </w:rPr>
        <w:t xml:space="preserve">OPPOSITION TO </w:t>
      </w:r>
      <w:r w:rsidR="009F28D5" w:rsidRPr="008039F0">
        <w:rPr>
          <w:b/>
          <w:bCs/>
        </w:rPr>
        <w:t>DUNN’S CR</w:t>
      </w:r>
      <w:r>
        <w:rPr>
          <w:b/>
          <w:bCs/>
        </w:rPr>
        <w:t>E</w:t>
      </w:r>
      <w:r w:rsidR="009F28D5" w:rsidRPr="008039F0">
        <w:rPr>
          <w:b/>
          <w:bCs/>
        </w:rPr>
        <w:t xml:space="preserve">EK ROAD </w:t>
      </w:r>
      <w:r>
        <w:rPr>
          <w:b/>
          <w:bCs/>
        </w:rPr>
        <w:t>OPTIONS 2A, 2B AND 2C</w:t>
      </w:r>
    </w:p>
    <w:p w14:paraId="0D974989" w14:textId="7074327A" w:rsidR="00251C01" w:rsidRDefault="00251C01" w:rsidP="00251C01">
      <w:pPr>
        <w:pStyle w:val="ListParagraph"/>
        <w:numPr>
          <w:ilvl w:val="0"/>
          <w:numId w:val="2"/>
        </w:numPr>
      </w:pPr>
      <w:r w:rsidRPr="00D8727B">
        <w:rPr>
          <w:b/>
          <w:bCs/>
        </w:rPr>
        <w:t>Social impacts</w:t>
      </w:r>
      <w:r w:rsidR="00213972">
        <w:t xml:space="preserve"> which may be impacted</w:t>
      </w:r>
    </w:p>
    <w:p w14:paraId="0A617B2B" w14:textId="3F53E786" w:rsidR="00957083" w:rsidRDefault="00957083" w:rsidP="005B0B45">
      <w:pPr>
        <w:pStyle w:val="ListParagraph"/>
        <w:numPr>
          <w:ilvl w:val="1"/>
          <w:numId w:val="2"/>
        </w:numPr>
      </w:pPr>
      <w:r>
        <w:t>Way of lif</w:t>
      </w:r>
      <w:r w:rsidR="00213972">
        <w:t>e – rural community</w:t>
      </w:r>
      <w:r>
        <w:t xml:space="preserve"> </w:t>
      </w:r>
      <w:r w:rsidR="00213972">
        <w:t>with native trees, shrubs, animals and birds</w:t>
      </w:r>
    </w:p>
    <w:p w14:paraId="4741A25F" w14:textId="66C1453E" w:rsidR="00213972" w:rsidRDefault="00957083" w:rsidP="00213972">
      <w:pPr>
        <w:pStyle w:val="ListParagraph"/>
        <w:numPr>
          <w:ilvl w:val="1"/>
          <w:numId w:val="2"/>
        </w:numPr>
      </w:pPr>
      <w:r>
        <w:t>Community</w:t>
      </w:r>
      <w:r w:rsidR="00213972">
        <w:t xml:space="preserve"> - well established, contributing in person and in-kind activities from Landcare to Fernleigh Park entrance signs, Community Hall management and improvements, activities including mobile </w:t>
      </w:r>
      <w:proofErr w:type="gramStart"/>
      <w:r w:rsidR="00213972">
        <w:t>library,  social</w:t>
      </w:r>
      <w:proofErr w:type="gramEnd"/>
      <w:r w:rsidR="00213972">
        <w:t xml:space="preserve"> events, exercise classes, CWA meetings, weddings. </w:t>
      </w:r>
    </w:p>
    <w:p w14:paraId="21907A55" w14:textId="1F8A471F" w:rsidR="00957083" w:rsidRDefault="00957083" w:rsidP="005B0B45">
      <w:pPr>
        <w:pStyle w:val="ListParagraph"/>
        <w:numPr>
          <w:ilvl w:val="1"/>
          <w:numId w:val="2"/>
        </w:numPr>
      </w:pPr>
      <w:r>
        <w:t>Culture</w:t>
      </w:r>
      <w:r w:rsidR="00213972">
        <w:t xml:space="preserve"> -</w:t>
      </w:r>
      <w:r>
        <w:t xml:space="preserve"> connections to land, waterways, places </w:t>
      </w:r>
    </w:p>
    <w:p w14:paraId="145F4448" w14:textId="72F4B4B6" w:rsidR="00957083" w:rsidRDefault="00957083" w:rsidP="005B0B45">
      <w:pPr>
        <w:pStyle w:val="ListParagraph"/>
        <w:numPr>
          <w:ilvl w:val="1"/>
          <w:numId w:val="2"/>
        </w:numPr>
      </w:pPr>
      <w:r>
        <w:t>Health and wellbeing</w:t>
      </w:r>
      <w:r w:rsidR="00213972">
        <w:t xml:space="preserve"> - </w:t>
      </w:r>
      <w:r>
        <w:t xml:space="preserve">physical and mental health </w:t>
      </w:r>
      <w:r w:rsidR="00213972">
        <w:t>are improved with</w:t>
      </w:r>
      <w:r>
        <w:t xml:space="preserve"> access to open space </w:t>
      </w:r>
      <w:r w:rsidR="00213972">
        <w:t>and natural environments</w:t>
      </w:r>
    </w:p>
    <w:p w14:paraId="6DBAC9FC" w14:textId="4D2793A8" w:rsidR="00957083" w:rsidRDefault="00957083" w:rsidP="005B0B45">
      <w:pPr>
        <w:pStyle w:val="ListParagraph"/>
        <w:numPr>
          <w:ilvl w:val="1"/>
          <w:numId w:val="2"/>
        </w:numPr>
      </w:pPr>
      <w:r>
        <w:t>Surroundings</w:t>
      </w:r>
      <w:r w:rsidR="00213972">
        <w:t xml:space="preserve"> –</w:t>
      </w:r>
      <w:r>
        <w:t xml:space="preserve"> </w:t>
      </w:r>
      <w:r w:rsidR="00213972">
        <w:t xml:space="preserve">erosion and </w:t>
      </w:r>
      <w:r>
        <w:t>pollution control</w:t>
      </w:r>
      <w:r w:rsidR="00213972">
        <w:t xml:space="preserve"> and management, resident only social media presence,</w:t>
      </w:r>
      <w:r>
        <w:t xml:space="preserve"> access to and use of the natural environment, and aesthetic value and amenity </w:t>
      </w:r>
    </w:p>
    <w:p w14:paraId="0984CF8D" w14:textId="3CA02F5D" w:rsidR="00957083" w:rsidRDefault="00957083" w:rsidP="005B0B45">
      <w:pPr>
        <w:pStyle w:val="ListParagraph"/>
        <w:numPr>
          <w:ilvl w:val="1"/>
          <w:numId w:val="2"/>
        </w:numPr>
      </w:pPr>
      <w:r>
        <w:t xml:space="preserve">Decision-making </w:t>
      </w:r>
      <w:r w:rsidR="00213972">
        <w:t>- ability to</w:t>
      </w:r>
      <w:r>
        <w:t xml:space="preserve"> have a say in decisions affect</w:t>
      </w:r>
      <w:r w:rsidR="00213972">
        <w:t xml:space="preserve">ing our </w:t>
      </w:r>
      <w:r>
        <w:t>lives</w:t>
      </w:r>
    </w:p>
    <w:p w14:paraId="3151D6F9" w14:textId="340A484F" w:rsidR="005B0B45" w:rsidRDefault="005B0B45" w:rsidP="005B0B45">
      <w:pPr>
        <w:pStyle w:val="ListParagraph"/>
        <w:numPr>
          <w:ilvl w:val="1"/>
          <w:numId w:val="2"/>
        </w:numPr>
      </w:pPr>
      <w:r>
        <w:t>Some properties would be unsaleable and possibly unlivable</w:t>
      </w:r>
    </w:p>
    <w:p w14:paraId="49F49D5A" w14:textId="4C651B04" w:rsidR="00186228" w:rsidRPr="007A306E" w:rsidRDefault="00186228" w:rsidP="00251C01">
      <w:pPr>
        <w:pStyle w:val="ListParagraph"/>
        <w:numPr>
          <w:ilvl w:val="1"/>
          <w:numId w:val="2"/>
        </w:numPr>
      </w:pPr>
      <w:r w:rsidRPr="007A306E">
        <w:t xml:space="preserve">People </w:t>
      </w:r>
      <w:r w:rsidR="005B0B45" w:rsidRPr="007A306E">
        <w:t>living adjacent</w:t>
      </w:r>
      <w:r w:rsidRPr="007A306E">
        <w:t xml:space="preserve"> to the identified “impacted properties</w:t>
      </w:r>
      <w:r w:rsidRPr="005B0B45">
        <w:rPr>
          <w:b/>
          <w:bCs/>
        </w:rPr>
        <w:t>”</w:t>
      </w:r>
      <w:r w:rsidRPr="007A306E">
        <w:t xml:space="preserve"> would also be affected by road </w:t>
      </w:r>
      <w:r w:rsidR="007A306E" w:rsidRPr="007A306E">
        <w:t>sequalae</w:t>
      </w:r>
      <w:r w:rsidRPr="007A306E">
        <w:t xml:space="preserve"> such as increased traffic noise, degraded </w:t>
      </w:r>
      <w:r w:rsidR="005B0B45" w:rsidRPr="007A306E">
        <w:t>views, decreased</w:t>
      </w:r>
      <w:r w:rsidRPr="007A306E">
        <w:t xml:space="preserve"> privacy and plummeting land values </w:t>
      </w:r>
    </w:p>
    <w:p w14:paraId="18ADC902" w14:textId="2A029D26" w:rsidR="007A306E" w:rsidRPr="007A306E" w:rsidRDefault="007A306E" w:rsidP="00251C01">
      <w:pPr>
        <w:pStyle w:val="ListParagraph"/>
        <w:numPr>
          <w:ilvl w:val="1"/>
          <w:numId w:val="2"/>
        </w:numPr>
      </w:pPr>
      <w:r w:rsidRPr="007A306E">
        <w:t xml:space="preserve">Fernleigh Park is a rural </w:t>
      </w:r>
      <w:r w:rsidRPr="007A306E">
        <w:rPr>
          <w:b/>
          <w:bCs/>
        </w:rPr>
        <w:t>community, with long established social networks and values</w:t>
      </w:r>
      <w:r w:rsidR="005B0B45">
        <w:t xml:space="preserve">. </w:t>
      </w:r>
      <w:r w:rsidRPr="007A306E">
        <w:t xml:space="preserve">A busy road that bisects Fernleigh Park does not encourage cohesive community engagement </w:t>
      </w:r>
    </w:p>
    <w:p w14:paraId="53A972D5" w14:textId="60D52AA8" w:rsidR="00251C01" w:rsidRDefault="00186228" w:rsidP="00251C01">
      <w:pPr>
        <w:pStyle w:val="ListParagraph"/>
        <w:numPr>
          <w:ilvl w:val="1"/>
          <w:numId w:val="2"/>
        </w:numPr>
      </w:pPr>
      <w:r>
        <w:t>C</w:t>
      </w:r>
      <w:r w:rsidR="00251C01" w:rsidRPr="00096E20">
        <w:t>ompulsory acquisition of homes for demolition</w:t>
      </w:r>
    </w:p>
    <w:p w14:paraId="790A5E22" w14:textId="77777777" w:rsidR="005B0B45" w:rsidRPr="00096E20" w:rsidRDefault="005B0B45" w:rsidP="005B0B45">
      <w:pPr>
        <w:pStyle w:val="ListParagraph"/>
        <w:ind w:left="1440"/>
      </w:pPr>
    </w:p>
    <w:p w14:paraId="7FECD765" w14:textId="77777777" w:rsidR="00251C01" w:rsidRPr="000C05C6" w:rsidRDefault="00251C01" w:rsidP="00251C01">
      <w:pPr>
        <w:pStyle w:val="ListParagraph"/>
        <w:numPr>
          <w:ilvl w:val="0"/>
          <w:numId w:val="2"/>
        </w:numPr>
        <w:rPr>
          <w:b/>
          <w:bCs/>
        </w:rPr>
      </w:pPr>
      <w:r w:rsidRPr="000C05C6">
        <w:rPr>
          <w:b/>
          <w:bCs/>
        </w:rPr>
        <w:t xml:space="preserve">Economic impacts </w:t>
      </w:r>
    </w:p>
    <w:p w14:paraId="325C06DC" w14:textId="3C984331" w:rsidR="00ED7AE9" w:rsidRDefault="00ED7AE9" w:rsidP="00ED7AE9">
      <w:pPr>
        <w:pStyle w:val="ListParagraph"/>
        <w:numPr>
          <w:ilvl w:val="1"/>
          <w:numId w:val="2"/>
        </w:numPr>
      </w:pPr>
      <w:r>
        <w:t>Property values will be negatively impacted</w:t>
      </w:r>
      <w:r w:rsidR="00F550B0">
        <w:t xml:space="preserve"> across the Fernleigh Park community</w:t>
      </w:r>
    </w:p>
    <w:p w14:paraId="58EB3208" w14:textId="1FD31488" w:rsidR="00957083" w:rsidRPr="007E77F4" w:rsidRDefault="005C369F" w:rsidP="00ED7AE9">
      <w:pPr>
        <w:pStyle w:val="ListParagraph"/>
        <w:numPr>
          <w:ilvl w:val="1"/>
          <w:numId w:val="2"/>
        </w:numPr>
      </w:pPr>
      <w:r>
        <w:t xml:space="preserve">QPRC </w:t>
      </w:r>
      <w:r w:rsidR="00642108">
        <w:t xml:space="preserve">estimated </w:t>
      </w:r>
      <w:r>
        <w:t>outlay for DCR</w:t>
      </w:r>
      <w:r w:rsidR="00642108">
        <w:t xml:space="preserve"> is </w:t>
      </w:r>
      <w:r>
        <w:t xml:space="preserve">$8.8million (NDCR south) </w:t>
      </w:r>
      <w:r w:rsidR="00642108">
        <w:t>to $</w:t>
      </w:r>
      <w:r>
        <w:t>401million (Option 5).</w:t>
      </w:r>
      <w:r w:rsidR="00642108">
        <w:t xml:space="preserve"> Prioritising urgent QPRC projects which will improve life for majority of population, eg Yass Road </w:t>
      </w:r>
      <w:proofErr w:type="gramStart"/>
      <w:r w:rsidR="00642108">
        <w:t>intersection,  Queanbeyan</w:t>
      </w:r>
      <w:proofErr w:type="gramEnd"/>
      <w:r w:rsidR="00642108">
        <w:t xml:space="preserve"> sewerage plant.</w:t>
      </w:r>
    </w:p>
    <w:p w14:paraId="6F794AB5" w14:textId="77777777" w:rsidR="00ED7AE9" w:rsidRPr="007E77F4" w:rsidRDefault="00ED7AE9" w:rsidP="00684093">
      <w:pPr>
        <w:pStyle w:val="ListParagraph"/>
      </w:pPr>
    </w:p>
    <w:p w14:paraId="3C103A99" w14:textId="77777777" w:rsidR="00251C01" w:rsidRPr="000C05C6" w:rsidRDefault="00251C01" w:rsidP="00251C01">
      <w:pPr>
        <w:pStyle w:val="ListParagraph"/>
        <w:numPr>
          <w:ilvl w:val="0"/>
          <w:numId w:val="2"/>
        </w:numPr>
        <w:rPr>
          <w:b/>
          <w:bCs/>
        </w:rPr>
      </w:pPr>
      <w:r w:rsidRPr="000C05C6">
        <w:rPr>
          <w:b/>
          <w:bCs/>
        </w:rPr>
        <w:t>Visual impact, noise and pollution</w:t>
      </w:r>
    </w:p>
    <w:p w14:paraId="1FF24D97" w14:textId="77777777" w:rsidR="00251C01" w:rsidRPr="00096E20" w:rsidRDefault="00251C01" w:rsidP="00251C01">
      <w:pPr>
        <w:pStyle w:val="ListParagraph"/>
      </w:pPr>
      <w:r w:rsidRPr="00096E20">
        <w:t xml:space="preserve">Traffic: </w:t>
      </w:r>
    </w:p>
    <w:p w14:paraId="2D974BC3" w14:textId="00AC851E" w:rsidR="00251C01" w:rsidRDefault="00251C01" w:rsidP="00251C01">
      <w:pPr>
        <w:pStyle w:val="ListParagraph"/>
        <w:numPr>
          <w:ilvl w:val="1"/>
          <w:numId w:val="2"/>
        </w:numPr>
      </w:pPr>
      <w:r>
        <w:t>Each of Options 2A, 2B and 2C would require another traffic light intersection. There are already 3 sets of lights within 1km between Googong Road and Bunyip Drive. Traffic flow north is already slow</w:t>
      </w:r>
      <w:r w:rsidR="00764630">
        <w:t xml:space="preserve"> because of poor design and implementation</w:t>
      </w:r>
      <w:r>
        <w:t>.</w:t>
      </w:r>
    </w:p>
    <w:p w14:paraId="28CECE35" w14:textId="61703931" w:rsidR="00251C01" w:rsidRPr="00096E20" w:rsidRDefault="00251C01" w:rsidP="00251C01">
      <w:pPr>
        <w:pStyle w:val="ListParagraph"/>
        <w:numPr>
          <w:ilvl w:val="1"/>
          <w:numId w:val="2"/>
        </w:numPr>
      </w:pPr>
      <w:r w:rsidRPr="00096E20">
        <w:t>Volume</w:t>
      </w:r>
      <w:r w:rsidR="00DD3316">
        <w:t xml:space="preserve">, </w:t>
      </w:r>
      <w:r w:rsidRPr="00096E20">
        <w:t>Noise</w:t>
      </w:r>
      <w:r>
        <w:t>, GHG emissions</w:t>
      </w:r>
    </w:p>
    <w:p w14:paraId="20C98E70" w14:textId="77777777" w:rsidR="00251C01" w:rsidRDefault="00251C01" w:rsidP="00251C01">
      <w:pPr>
        <w:pStyle w:val="ListParagraph"/>
        <w:numPr>
          <w:ilvl w:val="1"/>
          <w:numId w:val="2"/>
        </w:numPr>
      </w:pPr>
      <w:r w:rsidRPr="00096E20">
        <w:t>Pollution</w:t>
      </w:r>
      <w:r>
        <w:t>: landscape and water</w:t>
      </w:r>
    </w:p>
    <w:p w14:paraId="32E61E2E" w14:textId="77777777" w:rsidR="00D059E2" w:rsidRDefault="00D059E2" w:rsidP="00D059E2"/>
    <w:p w14:paraId="58934D01" w14:textId="77777777" w:rsidR="00D059E2" w:rsidRDefault="00D059E2" w:rsidP="00D059E2"/>
    <w:p w14:paraId="1C7EC3DB" w14:textId="77777777" w:rsidR="00D059E2" w:rsidRDefault="00D059E2" w:rsidP="00D059E2"/>
    <w:p w14:paraId="3248EF1C" w14:textId="77777777" w:rsidR="00D059E2" w:rsidRPr="00096E20" w:rsidRDefault="00D059E2" w:rsidP="00D059E2"/>
    <w:p w14:paraId="12BA80A0" w14:textId="77777777" w:rsidR="00251C01" w:rsidRPr="007E77F4" w:rsidRDefault="00251C01" w:rsidP="00B31D92">
      <w:pPr>
        <w:pStyle w:val="ListParagraph"/>
        <w:ind w:left="1440"/>
      </w:pPr>
    </w:p>
    <w:p w14:paraId="288985F8" w14:textId="66C8ADCF" w:rsidR="00251C01" w:rsidRDefault="00251C01" w:rsidP="00251C01">
      <w:pPr>
        <w:pStyle w:val="ListParagraph"/>
        <w:numPr>
          <w:ilvl w:val="0"/>
          <w:numId w:val="2"/>
        </w:numPr>
      </w:pPr>
      <w:r w:rsidRPr="000C05C6">
        <w:rPr>
          <w:b/>
          <w:bCs/>
        </w:rPr>
        <w:t>Costs</w:t>
      </w:r>
      <w:r>
        <w:t xml:space="preserve">: DCR Economic Appraisal – Version 5 (Stantec, June </w:t>
      </w:r>
      <w:r w:rsidRPr="00E548ED">
        <w:rPr>
          <w:b/>
          <w:bCs/>
        </w:rPr>
        <w:t>2025</w:t>
      </w:r>
      <w:r>
        <w:t>)</w:t>
      </w:r>
    </w:p>
    <w:tbl>
      <w:tblPr>
        <w:tblStyle w:val="TableGrid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155"/>
      </w:tblGrid>
      <w:tr w:rsidR="00251C01" w14:paraId="2B37BEBF" w14:textId="77777777" w:rsidTr="008A33CF">
        <w:tc>
          <w:tcPr>
            <w:tcW w:w="3515" w:type="dxa"/>
          </w:tcPr>
          <w:p w14:paraId="3EE538AF" w14:textId="77777777" w:rsidR="00251C01" w:rsidRDefault="00251C01" w:rsidP="008A33CF">
            <w:pPr>
              <w:pStyle w:val="ListParagraph"/>
              <w:ind w:left="0"/>
            </w:pPr>
            <w:r>
              <w:t>OPTION</w:t>
            </w:r>
          </w:p>
        </w:tc>
        <w:tc>
          <w:tcPr>
            <w:tcW w:w="2155" w:type="dxa"/>
          </w:tcPr>
          <w:p w14:paraId="7ABC7740" w14:textId="77777777" w:rsidR="00251C01" w:rsidRDefault="00251C01" w:rsidP="008A33CF">
            <w:pPr>
              <w:pStyle w:val="ListParagraph"/>
              <w:ind w:left="0"/>
            </w:pPr>
            <w:r>
              <w:t>Estimated Cost</w:t>
            </w:r>
          </w:p>
        </w:tc>
      </w:tr>
      <w:tr w:rsidR="00251C01" w14:paraId="4CE4928A" w14:textId="77777777" w:rsidTr="008A33CF">
        <w:tc>
          <w:tcPr>
            <w:tcW w:w="3515" w:type="dxa"/>
          </w:tcPr>
          <w:p w14:paraId="149D7FD4" w14:textId="77777777" w:rsidR="00251C01" w:rsidRDefault="00251C01" w:rsidP="008A33CF">
            <w:pPr>
              <w:pStyle w:val="ListParagraph"/>
              <w:ind w:left="0"/>
            </w:pPr>
            <w:r>
              <w:t>Option 1B</w:t>
            </w:r>
          </w:p>
        </w:tc>
        <w:tc>
          <w:tcPr>
            <w:tcW w:w="2155" w:type="dxa"/>
          </w:tcPr>
          <w:p w14:paraId="793DA4B4" w14:textId="77777777" w:rsidR="00251C01" w:rsidRDefault="00251C01" w:rsidP="008A33CF">
            <w:pPr>
              <w:pStyle w:val="ListParagraph"/>
              <w:ind w:left="0"/>
            </w:pPr>
            <w:r>
              <w:t>$381.9M**</w:t>
            </w:r>
          </w:p>
        </w:tc>
      </w:tr>
      <w:tr w:rsidR="00251C01" w14:paraId="017DD6D9" w14:textId="77777777" w:rsidTr="008A33CF">
        <w:tc>
          <w:tcPr>
            <w:tcW w:w="3515" w:type="dxa"/>
          </w:tcPr>
          <w:p w14:paraId="77D6896D" w14:textId="77777777" w:rsidR="00251C01" w:rsidRDefault="00251C01" w:rsidP="008A33CF">
            <w:pPr>
              <w:pStyle w:val="ListParagraph"/>
              <w:ind w:left="0"/>
            </w:pPr>
            <w:r>
              <w:t>Option 2A</w:t>
            </w:r>
          </w:p>
        </w:tc>
        <w:tc>
          <w:tcPr>
            <w:tcW w:w="2155" w:type="dxa"/>
          </w:tcPr>
          <w:p w14:paraId="7C631DDE" w14:textId="77777777" w:rsidR="00251C01" w:rsidRDefault="00251C01" w:rsidP="008A33CF">
            <w:pPr>
              <w:pStyle w:val="ListParagraph"/>
              <w:ind w:left="0"/>
            </w:pPr>
            <w:r>
              <w:t>$239.5M</w:t>
            </w:r>
          </w:p>
        </w:tc>
      </w:tr>
      <w:tr w:rsidR="00251C01" w14:paraId="032E9E8C" w14:textId="77777777" w:rsidTr="008A33CF">
        <w:tc>
          <w:tcPr>
            <w:tcW w:w="3515" w:type="dxa"/>
          </w:tcPr>
          <w:p w14:paraId="53A7E66C" w14:textId="77777777" w:rsidR="00251C01" w:rsidRDefault="00251C01" w:rsidP="008A33CF">
            <w:pPr>
              <w:pStyle w:val="ListParagraph"/>
              <w:ind w:left="0"/>
            </w:pPr>
            <w:r>
              <w:t>Option 2B</w:t>
            </w:r>
          </w:p>
        </w:tc>
        <w:tc>
          <w:tcPr>
            <w:tcW w:w="2155" w:type="dxa"/>
          </w:tcPr>
          <w:p w14:paraId="6B3FA1C9" w14:textId="77777777" w:rsidR="00251C01" w:rsidRDefault="00251C01" w:rsidP="008A33CF">
            <w:pPr>
              <w:pStyle w:val="ListParagraph"/>
              <w:ind w:left="0"/>
            </w:pPr>
            <w:r>
              <w:t>$364.0M</w:t>
            </w:r>
          </w:p>
        </w:tc>
      </w:tr>
      <w:tr w:rsidR="00251C01" w14:paraId="01E871CA" w14:textId="77777777" w:rsidTr="008A33CF">
        <w:tc>
          <w:tcPr>
            <w:tcW w:w="3515" w:type="dxa"/>
          </w:tcPr>
          <w:p w14:paraId="2E852485" w14:textId="77777777" w:rsidR="00251C01" w:rsidRDefault="00251C01" w:rsidP="008A33CF">
            <w:pPr>
              <w:pStyle w:val="ListParagraph"/>
              <w:ind w:left="0"/>
            </w:pPr>
            <w:r>
              <w:t>Option 2C</w:t>
            </w:r>
          </w:p>
        </w:tc>
        <w:tc>
          <w:tcPr>
            <w:tcW w:w="2155" w:type="dxa"/>
          </w:tcPr>
          <w:p w14:paraId="44D6DCFB" w14:textId="77777777" w:rsidR="00251C01" w:rsidRDefault="00251C01" w:rsidP="008A33CF">
            <w:pPr>
              <w:pStyle w:val="ListParagraph"/>
              <w:ind w:left="0"/>
            </w:pPr>
            <w:r>
              <w:t>$332.5M</w:t>
            </w:r>
          </w:p>
        </w:tc>
      </w:tr>
      <w:tr w:rsidR="00251C01" w14:paraId="5CBFA9AA" w14:textId="77777777" w:rsidTr="008A33CF">
        <w:tc>
          <w:tcPr>
            <w:tcW w:w="3515" w:type="dxa"/>
          </w:tcPr>
          <w:p w14:paraId="4D61F560" w14:textId="77777777" w:rsidR="00251C01" w:rsidRDefault="00251C01" w:rsidP="008A33CF">
            <w:pPr>
              <w:pStyle w:val="ListParagraph"/>
              <w:ind w:left="0"/>
            </w:pPr>
            <w:r>
              <w:t>Option 5</w:t>
            </w:r>
          </w:p>
        </w:tc>
        <w:tc>
          <w:tcPr>
            <w:tcW w:w="2155" w:type="dxa"/>
          </w:tcPr>
          <w:p w14:paraId="420F370C" w14:textId="77777777" w:rsidR="00251C01" w:rsidRDefault="00251C01" w:rsidP="008A33CF">
            <w:pPr>
              <w:pStyle w:val="ListParagraph"/>
              <w:ind w:left="0"/>
            </w:pPr>
            <w:r>
              <w:t>$401.8M**</w:t>
            </w:r>
          </w:p>
        </w:tc>
      </w:tr>
      <w:tr w:rsidR="00251C01" w14:paraId="1193A083" w14:textId="77777777" w:rsidTr="008A33CF">
        <w:tc>
          <w:tcPr>
            <w:tcW w:w="3515" w:type="dxa"/>
          </w:tcPr>
          <w:p w14:paraId="3FDCC496" w14:textId="77777777" w:rsidR="00251C01" w:rsidRDefault="00251C01" w:rsidP="008A33CF">
            <w:pPr>
              <w:pStyle w:val="ListParagraph"/>
              <w:ind w:left="0"/>
            </w:pPr>
            <w:r>
              <w:t>Option Stantec</w:t>
            </w:r>
          </w:p>
        </w:tc>
        <w:tc>
          <w:tcPr>
            <w:tcW w:w="2155" w:type="dxa"/>
          </w:tcPr>
          <w:p w14:paraId="136E8291" w14:textId="77777777" w:rsidR="00251C01" w:rsidRDefault="00251C01" w:rsidP="008A33CF">
            <w:pPr>
              <w:pStyle w:val="ListParagraph"/>
              <w:ind w:left="0"/>
            </w:pPr>
            <w:r>
              <w:t>$263.9M**</w:t>
            </w:r>
          </w:p>
        </w:tc>
      </w:tr>
      <w:tr w:rsidR="00251C01" w14:paraId="252B07AF" w14:textId="77777777" w:rsidTr="008A33CF">
        <w:tc>
          <w:tcPr>
            <w:tcW w:w="3515" w:type="dxa"/>
          </w:tcPr>
          <w:p w14:paraId="67817F07" w14:textId="77777777" w:rsidR="00251C01" w:rsidRDefault="00251C01" w:rsidP="008A33CF">
            <w:pPr>
              <w:pStyle w:val="ListParagraph"/>
              <w:ind w:left="0"/>
            </w:pPr>
            <w:r>
              <w:t>No Dunn’s Creek Road South</w:t>
            </w:r>
          </w:p>
        </w:tc>
        <w:tc>
          <w:tcPr>
            <w:tcW w:w="2155" w:type="dxa"/>
          </w:tcPr>
          <w:p w14:paraId="6DF32DA5" w14:textId="77777777" w:rsidR="00251C01" w:rsidRDefault="00251C01" w:rsidP="008A33CF">
            <w:pPr>
              <w:pStyle w:val="ListParagraph"/>
              <w:ind w:left="0"/>
            </w:pPr>
            <w:r>
              <w:t>$8.8M</w:t>
            </w:r>
          </w:p>
        </w:tc>
      </w:tr>
    </w:tbl>
    <w:p w14:paraId="7ED2780C" w14:textId="77777777" w:rsidR="00251C01" w:rsidRDefault="00251C01" w:rsidP="00251C01">
      <w:pPr>
        <w:pStyle w:val="ListParagraph"/>
      </w:pPr>
      <w:r>
        <w:t>Note: ** these options have not been pursued further due to environmental constraints (Stantec, June 2025, page 3). These constraints are not identified.</w:t>
      </w:r>
    </w:p>
    <w:p w14:paraId="6B545C64" w14:textId="6B71B5FD" w:rsidR="00251C01" w:rsidRPr="00096E20" w:rsidRDefault="00251C01" w:rsidP="00251C01">
      <w:pPr>
        <w:pStyle w:val="ListParagraph"/>
      </w:pPr>
      <w:r>
        <w:t>A more recent analysis (DCR Road: Economic Appraisal Stantec</w:t>
      </w:r>
      <w:r w:rsidR="00E548ED">
        <w:t>,</w:t>
      </w:r>
      <w:r>
        <w:t xml:space="preserve"> May </w:t>
      </w:r>
      <w:r w:rsidRPr="00E548ED">
        <w:rPr>
          <w:b/>
          <w:bCs/>
        </w:rPr>
        <w:t>2026</w:t>
      </w:r>
      <w:r>
        <w:t>) reviewed Options 1B, 5 and Stantec as single lane and dual carriageways.</w:t>
      </w:r>
    </w:p>
    <w:p w14:paraId="26BAFCC4" w14:textId="77777777" w:rsidR="00251C01" w:rsidRPr="007E77F4" w:rsidRDefault="00251C01" w:rsidP="00251C01"/>
    <w:p w14:paraId="2F0AE35C" w14:textId="72A40B3C" w:rsidR="00251C01" w:rsidRPr="000C05C6" w:rsidRDefault="00251C01" w:rsidP="00251C01">
      <w:pPr>
        <w:pStyle w:val="ListParagraph"/>
        <w:numPr>
          <w:ilvl w:val="0"/>
          <w:numId w:val="2"/>
        </w:numPr>
        <w:rPr>
          <w:b/>
          <w:bCs/>
        </w:rPr>
      </w:pPr>
      <w:r w:rsidRPr="000C05C6">
        <w:rPr>
          <w:b/>
          <w:bCs/>
        </w:rPr>
        <w:t>Environmental damage and loss of biodiversity</w:t>
      </w:r>
      <w:r w:rsidRPr="000C05C6">
        <w:rPr>
          <w:b/>
          <w:bCs/>
        </w:rPr>
        <w:tab/>
      </w:r>
    </w:p>
    <w:p w14:paraId="1C393BA3" w14:textId="6FA342F0" w:rsidR="00C724FD" w:rsidRDefault="00C724FD" w:rsidP="00C724FD">
      <w:pPr>
        <w:pStyle w:val="ListParagraph"/>
      </w:pPr>
      <w:r>
        <w:t>Environmental damage</w:t>
      </w:r>
      <w:r w:rsidR="000C05C6">
        <w:t>:</w:t>
      </w:r>
    </w:p>
    <w:p w14:paraId="4F117D91" w14:textId="77777777" w:rsidR="005E320E" w:rsidRDefault="00C724FD" w:rsidP="005E320E">
      <w:pPr>
        <w:pStyle w:val="ListParagraph"/>
        <w:numPr>
          <w:ilvl w:val="0"/>
          <w:numId w:val="10"/>
        </w:numPr>
      </w:pPr>
      <w:r>
        <w:t>Aboriginal heritage sites (19-20) have been identified in past studies</w:t>
      </w:r>
    </w:p>
    <w:p w14:paraId="33DB99BE" w14:textId="5804E6A7" w:rsidR="005E320E" w:rsidRPr="00096E20" w:rsidRDefault="005E320E" w:rsidP="005E320E">
      <w:pPr>
        <w:pStyle w:val="ListParagraph"/>
        <w:numPr>
          <w:ilvl w:val="0"/>
          <w:numId w:val="10"/>
        </w:numPr>
      </w:pPr>
      <w:r>
        <w:t>Loss of animal corridors</w:t>
      </w:r>
    </w:p>
    <w:p w14:paraId="5B616EF7" w14:textId="77777777" w:rsidR="005E320E" w:rsidRDefault="005E320E" w:rsidP="005E320E">
      <w:pPr>
        <w:pStyle w:val="ListParagraph"/>
        <w:numPr>
          <w:ilvl w:val="0"/>
          <w:numId w:val="10"/>
        </w:numPr>
      </w:pPr>
      <w:r>
        <w:t>Pollution of rainwater tanks and dams</w:t>
      </w:r>
    </w:p>
    <w:p w14:paraId="1B02D071" w14:textId="0AA5DFB3" w:rsidR="00C724FD" w:rsidRDefault="00C724FD" w:rsidP="000C05C6">
      <w:pPr>
        <w:pStyle w:val="ListParagraph"/>
        <w:ind w:left="1440"/>
      </w:pPr>
    </w:p>
    <w:p w14:paraId="61A968A8" w14:textId="2C35BB77" w:rsidR="00340D99" w:rsidRPr="00096E20" w:rsidRDefault="00340D99" w:rsidP="00340D99">
      <w:pPr>
        <w:pStyle w:val="ListParagraph"/>
      </w:pPr>
      <w:r w:rsidRPr="00096E20">
        <w:t>Biodiversity:</w:t>
      </w:r>
    </w:p>
    <w:p w14:paraId="3B20DDB5" w14:textId="1B2FD5AD" w:rsidR="00340D99" w:rsidRDefault="00340D99" w:rsidP="00340D99">
      <w:pPr>
        <w:pStyle w:val="ListParagraph"/>
        <w:numPr>
          <w:ilvl w:val="1"/>
          <w:numId w:val="2"/>
        </w:numPr>
      </w:pPr>
      <w:r>
        <w:t xml:space="preserve">Loss and /or destruction of environment for </w:t>
      </w:r>
      <w:r w:rsidR="005E4822">
        <w:t xml:space="preserve">vulnerable and endangered </w:t>
      </w:r>
      <w:r w:rsidRPr="00096E20">
        <w:t>fauna and flora</w:t>
      </w:r>
    </w:p>
    <w:p w14:paraId="5D147A3E" w14:textId="4653BC9C" w:rsidR="005E4822" w:rsidRDefault="005E4822" w:rsidP="00340D99">
      <w:pPr>
        <w:pStyle w:val="ListParagraph"/>
        <w:numPr>
          <w:ilvl w:val="1"/>
          <w:numId w:val="2"/>
        </w:numPr>
      </w:pPr>
      <w:r>
        <w:t>Negative impact on Jerrabomberra Creek amphibians</w:t>
      </w:r>
    </w:p>
    <w:p w14:paraId="79288350" w14:textId="77777777" w:rsidR="00340D99" w:rsidRPr="00096E20" w:rsidRDefault="00340D99" w:rsidP="00340D99">
      <w:pPr>
        <w:pStyle w:val="ListParagraph"/>
        <w:numPr>
          <w:ilvl w:val="1"/>
          <w:numId w:val="2"/>
        </w:numPr>
      </w:pPr>
      <w:r>
        <w:t xml:space="preserve">Stantec’s only ecological assessment is at Appendix I ‘Ecological Assessment Report ACT Government Horse Paddock: Block 1563 Tuggeranong Environment, Planning and Sustainable Development Directorate; ACT Government, 2024. </w:t>
      </w:r>
    </w:p>
    <w:p w14:paraId="0B2AC077" w14:textId="77777777" w:rsidR="00340D99" w:rsidRPr="00B31D92" w:rsidRDefault="00340D99" w:rsidP="00340D99">
      <w:pPr>
        <w:pStyle w:val="ListParagraph"/>
      </w:pPr>
    </w:p>
    <w:p w14:paraId="00C7F448" w14:textId="592BA8EE" w:rsidR="006179F7" w:rsidRDefault="006179F7" w:rsidP="006179F7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kern w:val="0"/>
          <w:lang w:eastAsia="en-AU"/>
          <w14:ligatures w14:val="none"/>
        </w:rPr>
      </w:pPr>
      <w:r w:rsidRPr="00B31D92">
        <w:rPr>
          <w:rFonts w:eastAsia="Times New Roman" w:cs="Arial"/>
          <w:b/>
          <w:bCs/>
          <w:color w:val="000000"/>
          <w:kern w:val="0"/>
          <w:lang w:eastAsia="en-AU"/>
          <w14:ligatures w14:val="none"/>
        </w:rPr>
        <w:t>Zoning was changed to Zone C4 Environmental Living</w:t>
      </w:r>
      <w:r w:rsidR="00B31D92" w:rsidRPr="00B31D92">
        <w:rPr>
          <w:rFonts w:eastAsia="Times New Roman" w:cs="Arial"/>
          <w:b/>
          <w:bCs/>
          <w:color w:val="000000"/>
          <w:kern w:val="0"/>
          <w:lang w:eastAsia="en-AU"/>
          <w14:ligatures w14:val="none"/>
        </w:rPr>
        <w:t xml:space="preserve"> (QPRC, 2020)</w:t>
      </w:r>
    </w:p>
    <w:p w14:paraId="2ACF2E6B" w14:textId="77777777" w:rsidR="00D8727B" w:rsidRPr="00B31D92" w:rsidRDefault="00D8727B" w:rsidP="006179F7">
      <w:pPr>
        <w:pStyle w:val="ListParagraph"/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kern w:val="0"/>
          <w:lang w:eastAsia="en-AU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350"/>
      </w:tblGrid>
      <w:tr w:rsidR="006179F7" w:rsidRPr="00B31D92" w14:paraId="2324636E" w14:textId="77777777" w:rsidTr="008A33CF">
        <w:tc>
          <w:tcPr>
            <w:tcW w:w="9350" w:type="dxa"/>
          </w:tcPr>
          <w:p w14:paraId="11F30EC1" w14:textId="77777777" w:rsidR="006179F7" w:rsidRPr="00B31D92" w:rsidRDefault="006179F7" w:rsidP="008A33CF">
            <w:pPr>
              <w:pStyle w:val="ListParagraph"/>
              <w:shd w:val="clear" w:color="auto" w:fill="FFFFFF"/>
              <w:ind w:left="0"/>
              <w:rPr>
                <w:rFonts w:eastAsia="Times New Roman" w:cs="Arial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Arial"/>
                <w:b/>
                <w:bCs/>
                <w:color w:val="000000"/>
                <w:kern w:val="0"/>
                <w:lang w:eastAsia="en-AU"/>
                <w14:ligatures w14:val="none"/>
              </w:rPr>
              <w:t>Objectives of zone</w:t>
            </w:r>
          </w:p>
          <w:p w14:paraId="3489B61E" w14:textId="77777777" w:rsidR="006179F7" w:rsidRPr="00B31D92" w:rsidRDefault="006179F7" w:rsidP="008A33CF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  <w:t>To provide for low-impact residential development in areas with special ecological, scientific or aesthetic values.</w:t>
            </w:r>
          </w:p>
          <w:p w14:paraId="221C5E20" w14:textId="77777777" w:rsidR="006179F7" w:rsidRPr="00B31D92" w:rsidRDefault="006179F7" w:rsidP="008A33CF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  <w:t>To ensure that residential development does not have an adverse effect on those values.</w:t>
            </w:r>
          </w:p>
          <w:p w14:paraId="3553BCD1" w14:textId="77777777" w:rsidR="006179F7" w:rsidRPr="00B31D92" w:rsidRDefault="006179F7" w:rsidP="008A33CF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  <w:t>To encourage development that is visually compatible with the landscape.</w:t>
            </w:r>
          </w:p>
          <w:p w14:paraId="687F6F2F" w14:textId="77777777" w:rsidR="006179F7" w:rsidRPr="00B31D92" w:rsidRDefault="006179F7" w:rsidP="008A33CF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  <w:t>To minimise the impact of development on the natural environment.</w:t>
            </w:r>
          </w:p>
          <w:p w14:paraId="7BD94AAE" w14:textId="77777777" w:rsidR="006179F7" w:rsidRPr="00B31D92" w:rsidRDefault="006179F7" w:rsidP="008A33CF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B31D92">
              <w:rPr>
                <w:rFonts w:eastAsia="Times New Roman" w:cs="Times New Roman"/>
                <w:color w:val="000000"/>
                <w:kern w:val="0"/>
                <w:lang w:eastAsia="en-AU"/>
                <w14:ligatures w14:val="none"/>
              </w:rPr>
              <w:t>To ensure development does not unreasonably increase the demand for public services or public facilities</w:t>
            </w:r>
          </w:p>
          <w:p w14:paraId="5A12ED3F" w14:textId="77777777" w:rsidR="006179F7" w:rsidRPr="00B31D92" w:rsidRDefault="006179F7" w:rsidP="008A33CF">
            <w:pPr>
              <w:shd w:val="clear" w:color="auto" w:fill="FFFFFF"/>
              <w:rPr>
                <w:lang w:val="en-AU"/>
              </w:rPr>
            </w:pPr>
            <w:r w:rsidRPr="00D333E5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</w:t>
            </w:r>
            <w:hyperlink r:id="rId5" w:anchor="pt-cg1.Zone_C4" w:history="1">
              <w:r w:rsidRPr="00D333E5">
                <w:rPr>
                  <w:color w:val="0000FF"/>
                  <w:sz w:val="22"/>
                  <w:szCs w:val="22"/>
                  <w:u w:val="single"/>
                  <w:lang w:val="en-AU"/>
                </w:rPr>
                <w:t>Queanbeyan-Palerang Regional Local Environmental Plan 2022 - NSW Legislation</w:t>
              </w:r>
            </w:hyperlink>
            <w:r w:rsidRPr="00B31D92">
              <w:rPr>
                <w:lang w:val="en-AU"/>
              </w:rPr>
              <w:t>)</w:t>
            </w:r>
          </w:p>
        </w:tc>
      </w:tr>
    </w:tbl>
    <w:p w14:paraId="460728C2" w14:textId="77777777" w:rsidR="006179F7" w:rsidRPr="00251C01" w:rsidRDefault="006179F7" w:rsidP="006179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AU"/>
          <w14:ligatures w14:val="none"/>
        </w:rPr>
      </w:pPr>
    </w:p>
    <w:p w14:paraId="06E69A91" w14:textId="77777777" w:rsidR="00251C01" w:rsidRDefault="00251C01" w:rsidP="00251C01">
      <w:pPr>
        <w:pStyle w:val="ListParagraph"/>
        <w:ind w:left="1440"/>
      </w:pPr>
    </w:p>
    <w:p w14:paraId="1BDB36E9" w14:textId="77777777" w:rsidR="00D8727B" w:rsidRPr="007E77F4" w:rsidRDefault="00D8727B" w:rsidP="00251C01">
      <w:pPr>
        <w:pStyle w:val="ListParagraph"/>
        <w:ind w:left="1440"/>
      </w:pPr>
    </w:p>
    <w:p w14:paraId="4FC0FA0B" w14:textId="77777777" w:rsidR="00251C01" w:rsidRPr="000C05C6" w:rsidRDefault="00251C01" w:rsidP="00251C01">
      <w:pPr>
        <w:pStyle w:val="ListParagraph"/>
        <w:numPr>
          <w:ilvl w:val="0"/>
          <w:numId w:val="2"/>
        </w:numPr>
        <w:rPr>
          <w:b/>
          <w:bCs/>
        </w:rPr>
      </w:pPr>
      <w:r w:rsidRPr="000C05C6">
        <w:rPr>
          <w:b/>
          <w:bCs/>
        </w:rPr>
        <w:t xml:space="preserve">Technical issues </w:t>
      </w:r>
    </w:p>
    <w:p w14:paraId="4D31AA2F" w14:textId="77777777" w:rsidR="00F2456B" w:rsidRDefault="00EE3D63" w:rsidP="00251C01">
      <w:pPr>
        <w:pStyle w:val="ListParagraph"/>
        <w:numPr>
          <w:ilvl w:val="1"/>
          <w:numId w:val="2"/>
        </w:numPr>
      </w:pPr>
      <w:r>
        <w:t xml:space="preserve">Undulating and steep topography across both land and creeks would reduce viability for </w:t>
      </w:r>
      <w:r w:rsidR="00F3758C" w:rsidRPr="007E77F4">
        <w:t>Options 2A, 2B</w:t>
      </w:r>
      <w:r w:rsidR="00C0072E">
        <w:t xml:space="preserve"> and 2C</w:t>
      </w:r>
    </w:p>
    <w:p w14:paraId="4EAA188F" w14:textId="77777777" w:rsidR="00F2456B" w:rsidRDefault="00F2456B" w:rsidP="00251C01">
      <w:pPr>
        <w:pStyle w:val="ListParagraph"/>
        <w:numPr>
          <w:ilvl w:val="1"/>
          <w:numId w:val="2"/>
        </w:numPr>
      </w:pPr>
      <w:r>
        <w:t>Need for animal corridors</w:t>
      </w:r>
    </w:p>
    <w:p w14:paraId="262A3D4F" w14:textId="0D6B5BD3" w:rsidR="00684093" w:rsidRPr="00D8727B" w:rsidRDefault="00F2456B" w:rsidP="00D059E2">
      <w:pPr>
        <w:pStyle w:val="ListParagraph"/>
        <w:numPr>
          <w:ilvl w:val="1"/>
          <w:numId w:val="2"/>
        </w:numPr>
        <w:rPr>
          <w:b/>
          <w:bCs/>
        </w:rPr>
      </w:pPr>
      <w:r>
        <w:t>Need to manage effluent so it does not enter the creek system</w:t>
      </w:r>
    </w:p>
    <w:p w14:paraId="7A4F6D5D" w14:textId="77777777" w:rsidR="00D8727B" w:rsidRDefault="00D8727B">
      <w:pPr>
        <w:rPr>
          <w:b/>
          <w:bCs/>
        </w:rPr>
      </w:pPr>
    </w:p>
    <w:p w14:paraId="7691A0F0" w14:textId="5423847E" w:rsidR="009A6D50" w:rsidRPr="002E66E5" w:rsidRDefault="006179F7">
      <w:pPr>
        <w:rPr>
          <w:b/>
          <w:bCs/>
        </w:rPr>
      </w:pPr>
      <w:r>
        <w:rPr>
          <w:b/>
          <w:bCs/>
        </w:rPr>
        <w:t xml:space="preserve">PROPOSED </w:t>
      </w:r>
      <w:r w:rsidR="002E66E5" w:rsidRPr="002E66E5">
        <w:rPr>
          <w:b/>
          <w:bCs/>
        </w:rPr>
        <w:t>ALTERNATIVE</w:t>
      </w:r>
      <w:r w:rsidR="00355C61">
        <w:rPr>
          <w:b/>
          <w:bCs/>
        </w:rPr>
        <w:t xml:space="preserve">S </w:t>
      </w:r>
      <w:r>
        <w:rPr>
          <w:b/>
          <w:bCs/>
        </w:rPr>
        <w:t>TO M</w:t>
      </w:r>
      <w:r w:rsidR="00095F61">
        <w:rPr>
          <w:b/>
          <w:bCs/>
        </w:rPr>
        <w:t>ANAGE</w:t>
      </w:r>
      <w:r>
        <w:rPr>
          <w:b/>
          <w:bCs/>
        </w:rPr>
        <w:t xml:space="preserve"> TRAFFIC ISSUES</w:t>
      </w:r>
    </w:p>
    <w:p w14:paraId="40C90D69" w14:textId="77777777" w:rsidR="00DD1DA1" w:rsidRPr="00096E20" w:rsidRDefault="00DD1DA1" w:rsidP="003F5042">
      <w:pPr>
        <w:pStyle w:val="ListParagraph"/>
        <w:numPr>
          <w:ilvl w:val="0"/>
          <w:numId w:val="3"/>
        </w:numPr>
      </w:pPr>
      <w:r w:rsidRPr="00096E20">
        <w:t xml:space="preserve">Traffic: </w:t>
      </w:r>
    </w:p>
    <w:p w14:paraId="06C10A61" w14:textId="70211900" w:rsidR="003F5042" w:rsidRPr="00096E20" w:rsidRDefault="0079412F" w:rsidP="00DD1DA1">
      <w:pPr>
        <w:pStyle w:val="ListParagraph"/>
        <w:numPr>
          <w:ilvl w:val="1"/>
          <w:numId w:val="3"/>
        </w:numPr>
      </w:pPr>
      <w:r w:rsidRPr="00096E20">
        <w:t>Three t</w:t>
      </w:r>
      <w:r w:rsidR="003F5042" w:rsidRPr="00096E20">
        <w:t>raffic light</w:t>
      </w:r>
      <w:r w:rsidR="003D3765" w:rsidRPr="00096E20">
        <w:t xml:space="preserve"> intersections </w:t>
      </w:r>
      <w:r w:rsidR="003F5042" w:rsidRPr="00096E20">
        <w:t>at Googong Road, Wellsvale Drive and Bunyip Drive</w:t>
      </w:r>
    </w:p>
    <w:p w14:paraId="6CB378D5" w14:textId="724F87FE" w:rsidR="003F5042" w:rsidRPr="00096E20" w:rsidRDefault="003F5042" w:rsidP="00DD1DA1">
      <w:pPr>
        <w:pStyle w:val="ListParagraph"/>
        <w:numPr>
          <w:ilvl w:val="2"/>
          <w:numId w:val="3"/>
        </w:numPr>
      </w:pPr>
      <w:r w:rsidRPr="00096E20">
        <w:t>Smart lights</w:t>
      </w:r>
      <w:r w:rsidR="00DD1DA1" w:rsidRPr="00096E20">
        <w:t xml:space="preserve"> at each intersection</w:t>
      </w:r>
    </w:p>
    <w:p w14:paraId="45454CA2" w14:textId="076FD50C" w:rsidR="003F5042" w:rsidRPr="00096E20" w:rsidRDefault="003F5042" w:rsidP="00DD1DA1">
      <w:pPr>
        <w:pStyle w:val="ListParagraph"/>
        <w:numPr>
          <w:ilvl w:val="2"/>
          <w:numId w:val="3"/>
        </w:numPr>
      </w:pPr>
      <w:r w:rsidRPr="00096E20">
        <w:t>Left turn lanes at each light heading north (to Monaro Highway)</w:t>
      </w:r>
    </w:p>
    <w:p w14:paraId="1374D411" w14:textId="73609723" w:rsidR="00E524C1" w:rsidRPr="00096E20" w:rsidRDefault="00E524C1" w:rsidP="00DD1DA1">
      <w:pPr>
        <w:pStyle w:val="ListParagraph"/>
        <w:numPr>
          <w:ilvl w:val="2"/>
          <w:numId w:val="3"/>
        </w:numPr>
      </w:pPr>
      <w:r w:rsidRPr="00096E20">
        <w:t>Install slip lanes heading south at each intersection</w:t>
      </w:r>
    </w:p>
    <w:p w14:paraId="2F827F16" w14:textId="30ABB22C" w:rsidR="00DD1DA1" w:rsidRPr="00096E20" w:rsidRDefault="00DD1DA1" w:rsidP="00DD1DA1">
      <w:pPr>
        <w:pStyle w:val="ListParagraph"/>
        <w:numPr>
          <w:ilvl w:val="1"/>
          <w:numId w:val="3"/>
        </w:numPr>
      </w:pPr>
      <w:r w:rsidRPr="00096E20">
        <w:t>Traffic lights at Edwin Land Parkway/Old Cooma Road</w:t>
      </w:r>
    </w:p>
    <w:p w14:paraId="18F97952" w14:textId="12D45FDC" w:rsidR="00DD1DA1" w:rsidRPr="00096E20" w:rsidRDefault="00DD1DA1" w:rsidP="00DD1DA1">
      <w:pPr>
        <w:pStyle w:val="ListParagraph"/>
        <w:numPr>
          <w:ilvl w:val="2"/>
          <w:numId w:val="3"/>
        </w:numPr>
      </w:pPr>
      <w:r w:rsidRPr="00096E20">
        <w:t>Left turn lanes added</w:t>
      </w:r>
    </w:p>
    <w:p w14:paraId="69595E1F" w14:textId="37EEF6C5" w:rsidR="00096E20" w:rsidRDefault="00096E20" w:rsidP="00501EED">
      <w:pPr>
        <w:pStyle w:val="ListParagraph"/>
        <w:ind w:left="1440"/>
      </w:pPr>
      <w:r w:rsidRPr="00096E20">
        <w:rPr>
          <w:b/>
          <w:bCs/>
        </w:rPr>
        <w:t>Note</w:t>
      </w:r>
      <w:r w:rsidRPr="00096E20">
        <w:t xml:space="preserve">: </w:t>
      </w:r>
      <w:r w:rsidR="0064134C">
        <w:t>Traffic modelling was undertaken by Stantec in 2023. This did</w:t>
      </w:r>
      <w:r w:rsidR="008B49BA">
        <w:t xml:space="preserve"> not take into account the development along Bunyip Drive, subdivisions in Burra and Little Burra. With a new high school, two primary schools, childcare, a central shopping centre and increased local job opportunities, traffic volume towards Queanbeyan will be redirected to </w:t>
      </w:r>
      <w:proofErr w:type="spellStart"/>
      <w:r w:rsidR="008B49BA">
        <w:t>Googong</w:t>
      </w:r>
      <w:proofErr w:type="spellEnd"/>
      <w:r w:rsidR="008B49BA">
        <w:t xml:space="preserve"> township.</w:t>
      </w:r>
    </w:p>
    <w:p w14:paraId="7F5D98EA" w14:textId="77777777" w:rsidR="000C05C6" w:rsidRDefault="000C05C6" w:rsidP="00501EED">
      <w:pPr>
        <w:pStyle w:val="ListParagraph"/>
        <w:ind w:left="1440"/>
      </w:pPr>
    </w:p>
    <w:p w14:paraId="0490F0F8" w14:textId="4A4AE5F8" w:rsidR="00501EED" w:rsidRPr="00096E20" w:rsidRDefault="002A609D" w:rsidP="00501EED">
      <w:pPr>
        <w:pStyle w:val="ListParagraph"/>
        <w:ind w:left="1440"/>
      </w:pPr>
      <w:r>
        <w:rPr>
          <w:b/>
          <w:bCs/>
        </w:rPr>
        <w:t xml:space="preserve">ALTERNATIVE </w:t>
      </w:r>
      <w:r w:rsidR="00501EED">
        <w:rPr>
          <w:b/>
          <w:bCs/>
        </w:rPr>
        <w:t>ACTION</w:t>
      </w:r>
      <w:r w:rsidR="00501EED" w:rsidRPr="00501EED">
        <w:t>:</w:t>
      </w:r>
      <w:r w:rsidR="00501EED">
        <w:t xml:space="preserve"> </w:t>
      </w:r>
      <w:r w:rsidR="00501EED" w:rsidRPr="00096E20">
        <w:t>upgrade existing Old Cooma Road</w:t>
      </w:r>
      <w:r w:rsidR="00501EED">
        <w:t xml:space="preserve"> south</w:t>
      </w:r>
    </w:p>
    <w:sectPr w:rsidR="00501EED" w:rsidRPr="00096E20" w:rsidSect="00D059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00C"/>
    <w:multiLevelType w:val="hybridMultilevel"/>
    <w:tmpl w:val="2B387CC0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7B0BC3"/>
    <w:multiLevelType w:val="hybridMultilevel"/>
    <w:tmpl w:val="B8C4C7E4"/>
    <w:lvl w:ilvl="0" w:tplc="571668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F234A"/>
    <w:multiLevelType w:val="hybridMultilevel"/>
    <w:tmpl w:val="CCE27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91615"/>
    <w:multiLevelType w:val="hybridMultilevel"/>
    <w:tmpl w:val="BCDA67EA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A74E75"/>
    <w:multiLevelType w:val="hybridMultilevel"/>
    <w:tmpl w:val="DD084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01DBD"/>
    <w:multiLevelType w:val="hybridMultilevel"/>
    <w:tmpl w:val="23EA22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436EE"/>
    <w:multiLevelType w:val="hybridMultilevel"/>
    <w:tmpl w:val="E924A2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825D7"/>
    <w:multiLevelType w:val="hybridMultilevel"/>
    <w:tmpl w:val="E3F27D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E0FFC"/>
    <w:multiLevelType w:val="hybridMultilevel"/>
    <w:tmpl w:val="E048BBFE"/>
    <w:lvl w:ilvl="0" w:tplc="0C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CA63C79"/>
    <w:multiLevelType w:val="hybridMultilevel"/>
    <w:tmpl w:val="38C676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4181945">
    <w:abstractNumId w:val="2"/>
  </w:num>
  <w:num w:numId="2" w16cid:durableId="2021853205">
    <w:abstractNumId w:val="6"/>
  </w:num>
  <w:num w:numId="3" w16cid:durableId="844318909">
    <w:abstractNumId w:val="7"/>
  </w:num>
  <w:num w:numId="4" w16cid:durableId="1980458587">
    <w:abstractNumId w:val="9"/>
  </w:num>
  <w:num w:numId="5" w16cid:durableId="1832913581">
    <w:abstractNumId w:val="5"/>
  </w:num>
  <w:num w:numId="6" w16cid:durableId="1830168212">
    <w:abstractNumId w:val="1"/>
  </w:num>
  <w:num w:numId="7" w16cid:durableId="1021661840">
    <w:abstractNumId w:val="4"/>
  </w:num>
  <w:num w:numId="8" w16cid:durableId="1415325370">
    <w:abstractNumId w:val="8"/>
  </w:num>
  <w:num w:numId="9" w16cid:durableId="163059366">
    <w:abstractNumId w:val="3"/>
  </w:num>
  <w:num w:numId="10" w16cid:durableId="7451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D5"/>
    <w:rsid w:val="00000E43"/>
    <w:rsid w:val="00041064"/>
    <w:rsid w:val="00060C35"/>
    <w:rsid w:val="00067CEF"/>
    <w:rsid w:val="00073232"/>
    <w:rsid w:val="000732FE"/>
    <w:rsid w:val="00080677"/>
    <w:rsid w:val="00083789"/>
    <w:rsid w:val="000913FA"/>
    <w:rsid w:val="00095F61"/>
    <w:rsid w:val="00096E20"/>
    <w:rsid w:val="000C05C6"/>
    <w:rsid w:val="000C3767"/>
    <w:rsid w:val="000C65C2"/>
    <w:rsid w:val="000C7DFE"/>
    <w:rsid w:val="000F0DD6"/>
    <w:rsid w:val="00121616"/>
    <w:rsid w:val="0013103D"/>
    <w:rsid w:val="0016347C"/>
    <w:rsid w:val="00174E3A"/>
    <w:rsid w:val="00176220"/>
    <w:rsid w:val="001777EA"/>
    <w:rsid w:val="00186228"/>
    <w:rsid w:val="00196D93"/>
    <w:rsid w:val="001B649A"/>
    <w:rsid w:val="00206B7A"/>
    <w:rsid w:val="00213972"/>
    <w:rsid w:val="00215C41"/>
    <w:rsid w:val="00234F83"/>
    <w:rsid w:val="00243A0E"/>
    <w:rsid w:val="00251C01"/>
    <w:rsid w:val="00261BAF"/>
    <w:rsid w:val="00284669"/>
    <w:rsid w:val="002A609D"/>
    <w:rsid w:val="002D3759"/>
    <w:rsid w:val="002D68B7"/>
    <w:rsid w:val="002E66E5"/>
    <w:rsid w:val="0030357D"/>
    <w:rsid w:val="00305732"/>
    <w:rsid w:val="00324ECD"/>
    <w:rsid w:val="00340D99"/>
    <w:rsid w:val="00355C61"/>
    <w:rsid w:val="00362F70"/>
    <w:rsid w:val="003644FE"/>
    <w:rsid w:val="003B697D"/>
    <w:rsid w:val="003D3765"/>
    <w:rsid w:val="003D5B37"/>
    <w:rsid w:val="003E41FD"/>
    <w:rsid w:val="003E5402"/>
    <w:rsid w:val="003F2C61"/>
    <w:rsid w:val="003F4B00"/>
    <w:rsid w:val="003F5042"/>
    <w:rsid w:val="00400189"/>
    <w:rsid w:val="00416AE0"/>
    <w:rsid w:val="0041712F"/>
    <w:rsid w:val="00452483"/>
    <w:rsid w:val="0045494F"/>
    <w:rsid w:val="004550A4"/>
    <w:rsid w:val="00470D9C"/>
    <w:rsid w:val="004A2472"/>
    <w:rsid w:val="004B7800"/>
    <w:rsid w:val="004C4C82"/>
    <w:rsid w:val="00501EED"/>
    <w:rsid w:val="00530FDD"/>
    <w:rsid w:val="0054085F"/>
    <w:rsid w:val="0054605C"/>
    <w:rsid w:val="00547F2B"/>
    <w:rsid w:val="00551C4F"/>
    <w:rsid w:val="0055213B"/>
    <w:rsid w:val="00552D30"/>
    <w:rsid w:val="00566F26"/>
    <w:rsid w:val="0059464B"/>
    <w:rsid w:val="005A761C"/>
    <w:rsid w:val="005B0B45"/>
    <w:rsid w:val="005C369F"/>
    <w:rsid w:val="005D56AF"/>
    <w:rsid w:val="005E037E"/>
    <w:rsid w:val="005E320E"/>
    <w:rsid w:val="005E4822"/>
    <w:rsid w:val="00610263"/>
    <w:rsid w:val="006179F7"/>
    <w:rsid w:val="00627E79"/>
    <w:rsid w:val="00635457"/>
    <w:rsid w:val="00640846"/>
    <w:rsid w:val="0064084B"/>
    <w:rsid w:val="0064134C"/>
    <w:rsid w:val="00642108"/>
    <w:rsid w:val="00651C16"/>
    <w:rsid w:val="00684093"/>
    <w:rsid w:val="006A1138"/>
    <w:rsid w:val="00727E8F"/>
    <w:rsid w:val="00764630"/>
    <w:rsid w:val="00777E86"/>
    <w:rsid w:val="0079412F"/>
    <w:rsid w:val="00795C94"/>
    <w:rsid w:val="007A306E"/>
    <w:rsid w:val="007F38D3"/>
    <w:rsid w:val="008039F0"/>
    <w:rsid w:val="008105D2"/>
    <w:rsid w:val="008408A3"/>
    <w:rsid w:val="00854EA2"/>
    <w:rsid w:val="008613E0"/>
    <w:rsid w:val="00884676"/>
    <w:rsid w:val="0088520F"/>
    <w:rsid w:val="008B49BA"/>
    <w:rsid w:val="008D6A6E"/>
    <w:rsid w:val="008F035D"/>
    <w:rsid w:val="008F3B95"/>
    <w:rsid w:val="00903A75"/>
    <w:rsid w:val="00937A37"/>
    <w:rsid w:val="00956F1D"/>
    <w:rsid w:val="00957083"/>
    <w:rsid w:val="00970F2E"/>
    <w:rsid w:val="00974E3D"/>
    <w:rsid w:val="00981C52"/>
    <w:rsid w:val="009A244A"/>
    <w:rsid w:val="009A32B9"/>
    <w:rsid w:val="009A6D50"/>
    <w:rsid w:val="009B3E2F"/>
    <w:rsid w:val="009C6ECD"/>
    <w:rsid w:val="009D0730"/>
    <w:rsid w:val="009F28D5"/>
    <w:rsid w:val="00A07A09"/>
    <w:rsid w:val="00A24A4E"/>
    <w:rsid w:val="00A42FE2"/>
    <w:rsid w:val="00A43B5D"/>
    <w:rsid w:val="00A67799"/>
    <w:rsid w:val="00A85D30"/>
    <w:rsid w:val="00AA38A9"/>
    <w:rsid w:val="00AA4B91"/>
    <w:rsid w:val="00AB6184"/>
    <w:rsid w:val="00AC538A"/>
    <w:rsid w:val="00AD439E"/>
    <w:rsid w:val="00AF1480"/>
    <w:rsid w:val="00B17948"/>
    <w:rsid w:val="00B2513D"/>
    <w:rsid w:val="00B31D92"/>
    <w:rsid w:val="00B47AD2"/>
    <w:rsid w:val="00B549D6"/>
    <w:rsid w:val="00B63B92"/>
    <w:rsid w:val="00BC12D2"/>
    <w:rsid w:val="00BC474A"/>
    <w:rsid w:val="00C0072E"/>
    <w:rsid w:val="00C00F1C"/>
    <w:rsid w:val="00C1221B"/>
    <w:rsid w:val="00C1595D"/>
    <w:rsid w:val="00C246D7"/>
    <w:rsid w:val="00C34BBB"/>
    <w:rsid w:val="00C360EE"/>
    <w:rsid w:val="00C37208"/>
    <w:rsid w:val="00C4627E"/>
    <w:rsid w:val="00C724FD"/>
    <w:rsid w:val="00CB2BB5"/>
    <w:rsid w:val="00CC31F2"/>
    <w:rsid w:val="00CE4C3B"/>
    <w:rsid w:val="00CF428A"/>
    <w:rsid w:val="00D059E2"/>
    <w:rsid w:val="00D333E5"/>
    <w:rsid w:val="00D6069A"/>
    <w:rsid w:val="00D707B3"/>
    <w:rsid w:val="00D8727B"/>
    <w:rsid w:val="00D9500F"/>
    <w:rsid w:val="00DA78CD"/>
    <w:rsid w:val="00DB5B23"/>
    <w:rsid w:val="00DC495D"/>
    <w:rsid w:val="00DD1DA1"/>
    <w:rsid w:val="00DD3316"/>
    <w:rsid w:val="00DE4C39"/>
    <w:rsid w:val="00DE729E"/>
    <w:rsid w:val="00E12CD0"/>
    <w:rsid w:val="00E308DB"/>
    <w:rsid w:val="00E524C1"/>
    <w:rsid w:val="00E548ED"/>
    <w:rsid w:val="00EB08FB"/>
    <w:rsid w:val="00ED7AE9"/>
    <w:rsid w:val="00EE2EFD"/>
    <w:rsid w:val="00EE3CF2"/>
    <w:rsid w:val="00EE3D63"/>
    <w:rsid w:val="00F23FB2"/>
    <w:rsid w:val="00F2456B"/>
    <w:rsid w:val="00F3758C"/>
    <w:rsid w:val="00F5158E"/>
    <w:rsid w:val="00F550B0"/>
    <w:rsid w:val="00F75F79"/>
    <w:rsid w:val="00F87871"/>
    <w:rsid w:val="00F930F2"/>
    <w:rsid w:val="00FB05B5"/>
    <w:rsid w:val="00FC4ADD"/>
    <w:rsid w:val="00FF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4BD4"/>
  <w15:chartTrackingRefBased/>
  <w15:docId w15:val="{EBBC7CC3-6440-4842-88CC-629ECFCC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8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46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67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B0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gislation.nsw.gov.au/view/html/inforce/current/epi-2022-06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cp:lastPrinted>2026-09-07T09:31:00Z</cp:lastPrinted>
  <dcterms:created xsi:type="dcterms:W3CDTF">2026-09-07T09:31:00Z</dcterms:created>
  <dcterms:modified xsi:type="dcterms:W3CDTF">2026-09-07T23:47:00Z</dcterms:modified>
</cp:coreProperties>
</file>